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B07" w:rsidRPr="00F468D2" w:rsidRDefault="00545B07" w:rsidP="009F33C8">
      <w:pPr>
        <w:pStyle w:val="BodyText"/>
        <w:ind w:firstLine="709"/>
        <w:jc w:val="right"/>
        <w:rPr>
          <w:rFonts w:ascii="Times New Roman" w:hAnsi="Times New Roman"/>
          <w:b w:val="0"/>
          <w:sz w:val="24"/>
          <w:szCs w:val="24"/>
        </w:rPr>
      </w:pPr>
      <w:bookmarkStart w:id="0" w:name="_GoBack"/>
      <w:bookmarkEnd w:id="0"/>
    </w:p>
    <w:p w:rsidR="00F468D2" w:rsidRPr="006516ED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6516ED">
        <w:rPr>
          <w:rFonts w:ascii="Times New Roman" w:hAnsi="Times New Roman"/>
          <w:bCs/>
          <w:i/>
          <w:sz w:val="24"/>
          <w:szCs w:val="24"/>
        </w:rPr>
        <w:t>Príloha č. 3 Servisnej zmluvy č. &lt;</w:t>
      </w:r>
      <w:r w:rsidRPr="006516ED">
        <w:rPr>
          <w:rFonts w:ascii="Times New Roman" w:hAnsi="Times New Roman"/>
          <w:bCs/>
          <w:i/>
          <w:color w:val="00B0F0"/>
          <w:sz w:val="24"/>
          <w:szCs w:val="24"/>
        </w:rPr>
        <w:t>vyplní VO</w:t>
      </w:r>
      <w:r w:rsidRPr="006516ED">
        <w:rPr>
          <w:rFonts w:ascii="Times New Roman" w:hAnsi="Times New Roman"/>
          <w:bCs/>
          <w:i/>
          <w:sz w:val="24"/>
          <w:szCs w:val="24"/>
        </w:rPr>
        <w:t>&gt;</w:t>
      </w: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</w:p>
    <w:p w:rsidR="00F468D2" w:rsidRP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Špecifikácia ceny</w:t>
      </w:r>
    </w:p>
    <w:p w:rsidR="00F468D2" w:rsidRDefault="00F468D2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F61933" w:rsidRPr="009F33C8" w:rsidRDefault="00F61933">
      <w:pPr>
        <w:pStyle w:val="BodyText"/>
        <w:tabs>
          <w:tab w:val="clear" w:pos="705"/>
          <w:tab w:val="left" w:pos="0"/>
        </w:tabs>
        <w:rPr>
          <w:rFonts w:ascii="Times New Roman" w:hAnsi="Times New Roman"/>
          <w:bCs/>
          <w:sz w:val="28"/>
          <w:szCs w:val="28"/>
        </w:rPr>
      </w:pPr>
      <w:r w:rsidRPr="009F33C8">
        <w:rPr>
          <w:rFonts w:ascii="Times New Roman" w:hAnsi="Times New Roman"/>
          <w:bCs/>
          <w:sz w:val="28"/>
          <w:szCs w:val="28"/>
        </w:rPr>
        <w:lastRenderedPageBreak/>
        <w:t>Špecifikácia ceny</w:t>
      </w:r>
    </w:p>
    <w:p w:rsidR="00F61933" w:rsidRDefault="00F61933" w:rsidP="003E1C0A">
      <w:pPr>
        <w:pStyle w:val="BodyText"/>
        <w:tabs>
          <w:tab w:val="clear" w:pos="705"/>
          <w:tab w:val="left" w:pos="0"/>
        </w:tabs>
        <w:spacing w:before="120"/>
        <w:rPr>
          <w:rFonts w:ascii="Times New Roman" w:hAnsi="Times New Roman"/>
          <w:bCs/>
          <w:sz w:val="22"/>
          <w:szCs w:val="22"/>
        </w:rPr>
      </w:pPr>
    </w:p>
    <w:p w:rsidR="009F33C8" w:rsidRPr="00C93FFB" w:rsidRDefault="00F61933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b/>
          <w:bCs/>
          <w:lang w:val="sk-SK"/>
        </w:rPr>
      </w:pPr>
      <w:r w:rsidRPr="00C93FFB">
        <w:rPr>
          <w:b/>
          <w:bCs/>
          <w:lang w:val="sk-SK"/>
        </w:rPr>
        <w:t>M</w:t>
      </w:r>
      <w:r w:rsidR="009F33C8" w:rsidRPr="00C93FFB">
        <w:rPr>
          <w:b/>
          <w:bCs/>
          <w:lang w:val="sk-SK"/>
        </w:rPr>
        <w:t>esačné paušálne poplatky</w:t>
      </w:r>
    </w:p>
    <w:p w:rsidR="009F33C8" w:rsidRPr="00C93FFB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lang w:val="sk-SK"/>
        </w:rPr>
      </w:pPr>
      <w:r>
        <w:rPr>
          <w:b/>
          <w:bCs/>
          <w:lang w:val="sk-SK"/>
        </w:rPr>
        <w:t xml:space="preserve">Cena za </w:t>
      </w:r>
      <w:r w:rsidR="00614036">
        <w:rPr>
          <w:b/>
          <w:bCs/>
          <w:lang w:val="sk-SK"/>
        </w:rPr>
        <w:t xml:space="preserve">poskytovanie </w:t>
      </w:r>
      <w:r>
        <w:rPr>
          <w:b/>
          <w:bCs/>
          <w:lang w:val="sk-SK"/>
        </w:rPr>
        <w:t>s</w:t>
      </w:r>
      <w:r w:rsidR="009F33C8" w:rsidRPr="00C93FFB">
        <w:rPr>
          <w:b/>
          <w:bCs/>
          <w:lang w:val="sk-SK"/>
        </w:rPr>
        <w:t>luž</w:t>
      </w:r>
      <w:r w:rsidR="00614036">
        <w:rPr>
          <w:b/>
          <w:bCs/>
          <w:lang w:val="sk-SK"/>
        </w:rPr>
        <w:t>ieb</w:t>
      </w:r>
      <w:r w:rsidR="009F33C8" w:rsidRPr="00C93FFB">
        <w:rPr>
          <w:b/>
          <w:bCs/>
          <w:lang w:val="sk-SK"/>
        </w:rPr>
        <w:t xml:space="preserve"> Podpora</w:t>
      </w:r>
      <w:r w:rsidR="00520D36">
        <w:rPr>
          <w:b/>
          <w:bCs/>
          <w:lang w:val="sk-SK"/>
        </w:rPr>
        <w:t xml:space="preserve"> a</w:t>
      </w:r>
      <w:r w:rsidR="00520D36" w:rsidRPr="00C93FFB">
        <w:rPr>
          <w:b/>
          <w:bCs/>
          <w:lang w:val="sk-SK"/>
        </w:rPr>
        <w:t xml:space="preserve"> </w:t>
      </w:r>
      <w:r w:rsidR="009F33C8" w:rsidRPr="00C93FFB">
        <w:rPr>
          <w:b/>
          <w:bCs/>
          <w:lang w:val="sk-SK"/>
        </w:rPr>
        <w:t>Údržba</w:t>
      </w:r>
    </w:p>
    <w:tbl>
      <w:tblPr>
        <w:tblpPr w:leftFromText="141" w:rightFromText="141" w:vertAnchor="text" w:horzAnchor="margin" w:tblpXSpec="right" w:tblpY="184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4394"/>
        <w:gridCol w:w="1843"/>
        <w:gridCol w:w="1984"/>
      </w:tblGrid>
      <w:tr w:rsidR="00C8695C" w:rsidRPr="00C8695C" w:rsidTr="004B6291">
        <w:tc>
          <w:tcPr>
            <w:tcW w:w="1101" w:type="dxa"/>
            <w:shd w:val="clear" w:color="auto" w:fill="BFBFBF"/>
          </w:tcPr>
          <w:p w:rsidR="00C8695C" w:rsidRPr="00E06B37" w:rsidRDefault="00C8695C" w:rsidP="00C8695C">
            <w:pPr>
              <w:spacing w:before="60"/>
              <w:jc w:val="both"/>
              <w:rPr>
                <w:b/>
                <w:lang w:val="sk-SK" w:eastAsia="en-US"/>
              </w:rPr>
            </w:pPr>
            <w:r w:rsidRPr="00E06B37">
              <w:rPr>
                <w:b/>
                <w:lang w:val="sk-SK" w:eastAsia="en-US"/>
              </w:rPr>
              <w:t>Položka</w:t>
            </w:r>
          </w:p>
        </w:tc>
        <w:tc>
          <w:tcPr>
            <w:tcW w:w="4394" w:type="dxa"/>
            <w:shd w:val="clear" w:color="auto" w:fill="BFBFBF"/>
          </w:tcPr>
          <w:p w:rsidR="00C8695C" w:rsidRPr="00E06B37" w:rsidRDefault="00C8695C" w:rsidP="00C8695C">
            <w:pPr>
              <w:spacing w:before="60"/>
              <w:jc w:val="both"/>
              <w:rPr>
                <w:b/>
                <w:lang w:val="sk-SK" w:eastAsia="en-US"/>
              </w:rPr>
            </w:pPr>
            <w:r w:rsidRPr="00E06B37">
              <w:rPr>
                <w:b/>
                <w:lang w:val="sk-SK" w:eastAsia="en-US"/>
              </w:rPr>
              <w:t>Popis</w:t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C8695C" w:rsidRPr="00E06B37" w:rsidRDefault="00C8695C" w:rsidP="00C8695C">
            <w:pPr>
              <w:spacing w:before="60"/>
              <w:jc w:val="center"/>
              <w:rPr>
                <w:b/>
                <w:lang w:val="sk-SK" w:eastAsia="en-US"/>
              </w:rPr>
            </w:pPr>
            <w:r w:rsidRPr="00E06B37">
              <w:rPr>
                <w:b/>
                <w:bCs/>
                <w:color w:val="000000"/>
                <w:lang w:val="sk-SK" w:eastAsia="en-US"/>
              </w:rPr>
              <w:t>Cena v EUR bez DPH za 1 mesiac</w:t>
            </w:r>
          </w:p>
        </w:tc>
        <w:tc>
          <w:tcPr>
            <w:tcW w:w="1984" w:type="dxa"/>
            <w:shd w:val="clear" w:color="auto" w:fill="BFBFBF"/>
          </w:tcPr>
          <w:p w:rsidR="00C8695C" w:rsidRPr="00E06B37" w:rsidRDefault="00C8695C" w:rsidP="00C8695C">
            <w:pPr>
              <w:spacing w:before="60"/>
              <w:jc w:val="center"/>
              <w:rPr>
                <w:b/>
                <w:lang w:val="sk-SK" w:eastAsia="en-US"/>
              </w:rPr>
            </w:pPr>
            <w:r w:rsidRPr="00E06B37">
              <w:rPr>
                <w:b/>
                <w:bCs/>
                <w:color w:val="000000"/>
                <w:lang w:val="sk-SK" w:eastAsia="en-US"/>
              </w:rPr>
              <w:t>Cena v EUR s DPH za 1 mesiac</w:t>
            </w:r>
          </w:p>
        </w:tc>
      </w:tr>
      <w:tr w:rsidR="00C8695C" w:rsidRPr="00C8695C" w:rsidTr="004B6291">
        <w:tc>
          <w:tcPr>
            <w:tcW w:w="5495" w:type="dxa"/>
            <w:gridSpan w:val="2"/>
            <w:shd w:val="clear" w:color="auto" w:fill="BFBFBF"/>
          </w:tcPr>
          <w:p w:rsidR="00C8695C" w:rsidRPr="00E06B37" w:rsidRDefault="00C8695C" w:rsidP="00C8695C">
            <w:pPr>
              <w:spacing w:before="60" w:after="60"/>
              <w:jc w:val="both"/>
              <w:rPr>
                <w:b/>
                <w:lang w:val="sk-SK" w:eastAsia="en-US"/>
              </w:rPr>
            </w:pPr>
            <w:r w:rsidRPr="00E06B37">
              <w:rPr>
                <w:b/>
                <w:lang w:val="sk-SK" w:eastAsia="en-US"/>
              </w:rPr>
              <w:t>Služby Podpora a Údržba</w:t>
            </w:r>
          </w:p>
        </w:tc>
        <w:tc>
          <w:tcPr>
            <w:tcW w:w="1843" w:type="dxa"/>
            <w:vAlign w:val="center"/>
          </w:tcPr>
          <w:p w:rsidR="00C8695C" w:rsidRPr="00E06B37" w:rsidRDefault="00C8695C" w:rsidP="00C8695C">
            <w:pPr>
              <w:tabs>
                <w:tab w:val="left" w:pos="1053"/>
              </w:tabs>
              <w:spacing w:before="60" w:after="60"/>
              <w:jc w:val="both"/>
              <w:rPr>
                <w:i/>
                <w:iCs/>
                <w:color w:val="000000"/>
                <w:lang w:val="sk-SK" w:eastAsia="en-US"/>
              </w:rPr>
            </w:pPr>
          </w:p>
        </w:tc>
        <w:tc>
          <w:tcPr>
            <w:tcW w:w="1984" w:type="dxa"/>
            <w:vAlign w:val="center"/>
          </w:tcPr>
          <w:p w:rsidR="00C8695C" w:rsidRPr="00E06B37" w:rsidRDefault="00C8695C" w:rsidP="00C8695C">
            <w:pPr>
              <w:tabs>
                <w:tab w:val="left" w:pos="1053"/>
              </w:tabs>
              <w:spacing w:before="60" w:after="60"/>
              <w:jc w:val="both"/>
              <w:rPr>
                <w:i/>
                <w:iCs/>
                <w:color w:val="000000"/>
                <w:lang w:val="sk-SK" w:eastAsia="en-US"/>
              </w:rPr>
            </w:pPr>
          </w:p>
        </w:tc>
      </w:tr>
      <w:tr w:rsidR="00C8695C" w:rsidRPr="00C8695C" w:rsidTr="004B6291">
        <w:tc>
          <w:tcPr>
            <w:tcW w:w="1101" w:type="dxa"/>
            <w:shd w:val="clear" w:color="auto" w:fill="BFBFBF"/>
          </w:tcPr>
          <w:p w:rsidR="00C8695C" w:rsidRPr="00E06B37" w:rsidRDefault="00065D7F" w:rsidP="00C8695C">
            <w:pPr>
              <w:spacing w:before="60" w:after="60"/>
              <w:jc w:val="both"/>
              <w:rPr>
                <w:lang w:val="sk-SK" w:eastAsia="en-US"/>
              </w:rPr>
            </w:pPr>
            <w:r w:rsidRPr="00E06B37">
              <w:rPr>
                <w:lang w:val="sk-SK" w:eastAsia="en-US"/>
              </w:rPr>
              <w:t>MPS</w:t>
            </w:r>
          </w:p>
        </w:tc>
        <w:tc>
          <w:tcPr>
            <w:tcW w:w="4394" w:type="dxa"/>
          </w:tcPr>
          <w:p w:rsidR="00C8695C" w:rsidRPr="00E06B37" w:rsidRDefault="00C8695C" w:rsidP="00C8695C">
            <w:pPr>
              <w:spacing w:before="60" w:after="60"/>
              <w:jc w:val="both"/>
              <w:rPr>
                <w:lang w:val="sk-SK" w:eastAsia="en-US"/>
              </w:rPr>
            </w:pPr>
            <w:r w:rsidRPr="00E06B37">
              <w:rPr>
                <w:lang w:val="sk-SK" w:eastAsia="en-US"/>
              </w:rPr>
              <w:t>Mesačný paušálny poplatok za poskytovanie služieb Podpora a Údržba dodávaného systému</w:t>
            </w:r>
          </w:p>
        </w:tc>
        <w:tc>
          <w:tcPr>
            <w:tcW w:w="1843" w:type="dxa"/>
            <w:vAlign w:val="center"/>
          </w:tcPr>
          <w:p w:rsidR="00C8695C" w:rsidRPr="00E06B37" w:rsidRDefault="00C8695C" w:rsidP="00E06B37">
            <w:pPr>
              <w:tabs>
                <w:tab w:val="left" w:pos="1053"/>
              </w:tabs>
              <w:spacing w:before="60" w:after="60"/>
              <w:jc w:val="center"/>
              <w:rPr>
                <w:lang w:val="sk-SK" w:eastAsia="en-US"/>
              </w:rPr>
            </w:pPr>
            <w:r w:rsidRPr="00E06B37">
              <w:rPr>
                <w:i/>
                <w:iCs/>
                <w:color w:val="000000"/>
                <w:lang w:val="sk-SK" w:eastAsia="en-US"/>
              </w:rPr>
              <w:t>&lt;</w:t>
            </w:r>
            <w:r w:rsidRPr="00E06B37">
              <w:rPr>
                <w:i/>
                <w:iCs/>
                <w:color w:val="00B0F0"/>
                <w:lang w:val="sk-SK" w:eastAsia="en-US"/>
              </w:rPr>
              <w:t>vyplní uchádzač</w:t>
            </w:r>
            <w:r w:rsidRPr="00E06B37">
              <w:rPr>
                <w:i/>
                <w:iCs/>
                <w:color w:val="000000"/>
                <w:lang w:val="sk-SK" w:eastAsia="en-US"/>
              </w:rPr>
              <w:t>&gt;</w:t>
            </w:r>
          </w:p>
        </w:tc>
        <w:tc>
          <w:tcPr>
            <w:tcW w:w="1984" w:type="dxa"/>
            <w:vAlign w:val="center"/>
          </w:tcPr>
          <w:p w:rsidR="00C8695C" w:rsidRPr="00E06B37" w:rsidRDefault="00C8695C" w:rsidP="00E06B37">
            <w:pPr>
              <w:tabs>
                <w:tab w:val="left" w:pos="1053"/>
              </w:tabs>
              <w:spacing w:before="60" w:after="60"/>
              <w:jc w:val="center"/>
              <w:rPr>
                <w:lang w:val="sk-SK" w:eastAsia="en-US"/>
              </w:rPr>
            </w:pPr>
            <w:r w:rsidRPr="00E06B37">
              <w:rPr>
                <w:i/>
                <w:iCs/>
                <w:color w:val="000000"/>
                <w:lang w:val="sk-SK" w:eastAsia="en-US"/>
              </w:rPr>
              <w:t>&lt;</w:t>
            </w:r>
            <w:r w:rsidRPr="00E06B37">
              <w:rPr>
                <w:i/>
                <w:iCs/>
                <w:color w:val="00B0F0"/>
                <w:lang w:val="sk-SK" w:eastAsia="en-US"/>
              </w:rPr>
              <w:t>vyplní uchádzač</w:t>
            </w:r>
            <w:r w:rsidRPr="00E06B37">
              <w:rPr>
                <w:i/>
                <w:iCs/>
                <w:color w:val="000000"/>
                <w:lang w:val="sk-SK" w:eastAsia="en-US"/>
              </w:rPr>
              <w:t>&gt;</w:t>
            </w:r>
          </w:p>
        </w:tc>
      </w:tr>
    </w:tbl>
    <w:p w:rsidR="009F33C8" w:rsidRPr="00E06B3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color w:val="000000"/>
          <w:lang w:val="sk-SK"/>
        </w:rPr>
      </w:pPr>
      <w:r w:rsidRPr="00497663">
        <w:rPr>
          <w:color w:val="000000"/>
          <w:lang w:val="sk-SK"/>
        </w:rPr>
        <w:t xml:space="preserve">Cena za </w:t>
      </w:r>
      <w:r w:rsidR="00614036">
        <w:rPr>
          <w:color w:val="000000"/>
          <w:lang w:val="sk-SK"/>
        </w:rPr>
        <w:t xml:space="preserve">poskytovanie </w:t>
      </w:r>
      <w:r w:rsidR="00520D36" w:rsidRPr="00497663">
        <w:rPr>
          <w:color w:val="000000"/>
          <w:lang w:val="sk-SK"/>
        </w:rPr>
        <w:t>služ</w:t>
      </w:r>
      <w:r w:rsidR="00614036">
        <w:rPr>
          <w:color w:val="000000"/>
          <w:lang w:val="sk-SK"/>
        </w:rPr>
        <w:t>ieb</w:t>
      </w:r>
      <w:r w:rsidR="00520D36" w:rsidRPr="00497663">
        <w:rPr>
          <w:color w:val="000000"/>
          <w:lang w:val="sk-SK"/>
        </w:rPr>
        <w:t xml:space="preserve"> </w:t>
      </w:r>
      <w:r w:rsidRPr="00497663">
        <w:rPr>
          <w:color w:val="000000"/>
          <w:lang w:val="sk-SK"/>
        </w:rPr>
        <w:t>Podpora a Údržba, ktorých popis je uvedený v </w:t>
      </w:r>
      <w:r w:rsidR="00E06B37">
        <w:rPr>
          <w:color w:val="000000"/>
          <w:lang w:val="sk-SK"/>
        </w:rPr>
        <w:t>p</w:t>
      </w:r>
      <w:r w:rsidRPr="00497663">
        <w:rPr>
          <w:color w:val="000000"/>
        </w:rPr>
        <w:t>rílohe č.</w:t>
      </w:r>
      <w:r w:rsidR="00F468D2">
        <w:rPr>
          <w:color w:val="000000"/>
        </w:rPr>
        <w:t xml:space="preserve"> </w:t>
      </w:r>
      <w:r w:rsidR="00FD1D25">
        <w:rPr>
          <w:color w:val="000000"/>
        </w:rPr>
        <w:t>2</w:t>
      </w:r>
      <w:r w:rsidR="00065D7F" w:rsidRPr="00497663">
        <w:rPr>
          <w:color w:val="000000"/>
        </w:rPr>
        <w:t xml:space="preserve"> </w:t>
      </w:r>
      <w:r w:rsidR="00AC5AB2" w:rsidRPr="00497663">
        <w:rPr>
          <w:color w:val="000000"/>
        </w:rPr>
        <w:t xml:space="preserve">- </w:t>
      </w:r>
      <w:r w:rsidRPr="00497663">
        <w:rPr>
          <w:color w:val="000000"/>
        </w:rPr>
        <w:t>Špecifikácia servisných služieb</w:t>
      </w:r>
      <w:r w:rsidRPr="00497663">
        <w:rPr>
          <w:color w:val="000000"/>
          <w:lang w:val="sk-SK"/>
        </w:rPr>
        <w:t xml:space="preserve"> a s použitím </w:t>
      </w:r>
      <w:r w:rsidR="0022688E" w:rsidRPr="00497663">
        <w:rPr>
          <w:color w:val="000000"/>
          <w:lang w:val="sk-SK"/>
        </w:rPr>
        <w:t xml:space="preserve">doby odozvy a </w:t>
      </w:r>
      <w:r w:rsidR="00EC5E03" w:rsidRPr="00497663">
        <w:rPr>
          <w:color w:val="000000"/>
          <w:lang w:val="sk-SK"/>
        </w:rPr>
        <w:t xml:space="preserve">lehoty služby </w:t>
      </w:r>
      <w:r w:rsidRPr="00497663">
        <w:rPr>
          <w:color w:val="000000"/>
          <w:lang w:val="sk-SK"/>
        </w:rPr>
        <w:t>na poskytovanie týchto služieb uvedených v </w:t>
      </w:r>
      <w:r w:rsidRPr="00497663">
        <w:rPr>
          <w:color w:val="000000"/>
        </w:rPr>
        <w:t>Prílohe č.</w:t>
      </w:r>
      <w:r w:rsidR="00F468D2">
        <w:rPr>
          <w:color w:val="000000"/>
        </w:rPr>
        <w:t xml:space="preserve"> </w:t>
      </w:r>
      <w:r w:rsidR="00FD1D25">
        <w:rPr>
          <w:color w:val="000000"/>
        </w:rPr>
        <w:t>2</w:t>
      </w:r>
      <w:r w:rsidRPr="00497663">
        <w:rPr>
          <w:color w:val="000000"/>
        </w:rPr>
        <w:t xml:space="preserve"> </w:t>
      </w:r>
      <w:r w:rsidR="00AC5AB2" w:rsidRPr="00497663">
        <w:rPr>
          <w:color w:val="000000"/>
        </w:rPr>
        <w:t xml:space="preserve">- </w:t>
      </w:r>
      <w:r w:rsidRPr="00497663">
        <w:rPr>
          <w:color w:val="000000"/>
        </w:rPr>
        <w:t xml:space="preserve">Špecifikácia servisných služieb </w:t>
      </w:r>
      <w:r w:rsidRPr="00497663">
        <w:rPr>
          <w:color w:val="000000"/>
          <w:lang w:val="sk-SK"/>
        </w:rPr>
        <w:t>je dohodn</w:t>
      </w:r>
      <w:r w:rsidR="006A4709" w:rsidRPr="00497663">
        <w:rPr>
          <w:color w:val="000000"/>
          <w:lang w:val="sk-SK"/>
        </w:rPr>
        <w:t xml:space="preserve">utá v eurách na </w:t>
      </w:r>
      <w:r w:rsidR="0022688E" w:rsidRPr="00497663">
        <w:rPr>
          <w:color w:val="000000"/>
          <w:lang w:val="sk-SK"/>
        </w:rPr>
        <w:t>dobu platnosti Servisnej zmluvy</w:t>
      </w:r>
      <w:r w:rsidRPr="00497663">
        <w:rPr>
          <w:color w:val="000000"/>
          <w:lang w:val="sk-SK"/>
        </w:rPr>
        <w:t xml:space="preserve"> od dátum</w:t>
      </w:r>
      <w:r w:rsidR="00065D7F">
        <w:rPr>
          <w:color w:val="000000"/>
          <w:lang w:val="sk-SK"/>
        </w:rPr>
        <w:t xml:space="preserve">u účinnosti Servisnej zmluvy, a </w:t>
      </w:r>
      <w:r w:rsidRPr="00497663">
        <w:rPr>
          <w:color w:val="000000"/>
          <w:lang w:val="sk-SK"/>
        </w:rPr>
        <w:t xml:space="preserve">to </w:t>
      </w:r>
      <w:r w:rsidRPr="00E06B37">
        <w:rPr>
          <w:color w:val="000000"/>
          <w:lang w:val="sk-SK"/>
        </w:rPr>
        <w:t xml:space="preserve">nasledovne: </w:t>
      </w:r>
    </w:p>
    <w:p w:rsidR="00C8695C" w:rsidRPr="00E06B37" w:rsidRDefault="00C8695C" w:rsidP="004B6291">
      <w:pPr>
        <w:tabs>
          <w:tab w:val="left" w:pos="709"/>
        </w:tabs>
        <w:spacing w:before="120" w:after="120"/>
        <w:rPr>
          <w:b/>
          <w:lang w:val="sk-SK" w:eastAsia="en-US"/>
        </w:rPr>
      </w:pPr>
    </w:p>
    <w:p w:rsidR="009F33C8" w:rsidRPr="00E06B37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b/>
          <w:bCs/>
          <w:lang w:val="sk-SK"/>
        </w:rPr>
      </w:pPr>
      <w:r w:rsidRPr="00E06B37">
        <w:rPr>
          <w:b/>
          <w:bCs/>
          <w:lang w:val="sk-SK"/>
        </w:rPr>
        <w:t xml:space="preserve">Ceny služieb na </w:t>
      </w:r>
      <w:r w:rsidR="00F61933" w:rsidRPr="00E06B37">
        <w:rPr>
          <w:b/>
          <w:bCs/>
          <w:lang w:val="sk-SK"/>
        </w:rPr>
        <w:t>objednávk</w:t>
      </w:r>
      <w:r w:rsidRPr="00E06B37">
        <w:rPr>
          <w:b/>
          <w:bCs/>
          <w:lang w:val="sk-SK"/>
        </w:rPr>
        <w:t>u</w:t>
      </w:r>
    </w:p>
    <w:p w:rsidR="009F33C8" w:rsidRPr="00E06B37" w:rsidRDefault="00614036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b/>
          <w:bCs/>
          <w:lang w:val="sk-SK"/>
        </w:rPr>
      </w:pPr>
      <w:r w:rsidRPr="00E06B37">
        <w:rPr>
          <w:b/>
          <w:bCs/>
          <w:lang w:val="sk-SK"/>
        </w:rPr>
        <w:t xml:space="preserve">Cena </w:t>
      </w:r>
      <w:r w:rsidR="00F61933" w:rsidRPr="00E06B37">
        <w:rPr>
          <w:b/>
          <w:bCs/>
          <w:lang w:val="sk-SK"/>
        </w:rPr>
        <w:t xml:space="preserve">za </w:t>
      </w:r>
      <w:r w:rsidR="005056AD" w:rsidRPr="00E06B37">
        <w:rPr>
          <w:b/>
          <w:bCs/>
          <w:lang w:val="sk-SK"/>
        </w:rPr>
        <w:t xml:space="preserve">službu </w:t>
      </w:r>
      <w:r w:rsidR="00951EC0" w:rsidRPr="00E06B37">
        <w:rPr>
          <w:b/>
          <w:bCs/>
          <w:lang w:val="sk-SK"/>
        </w:rPr>
        <w:t>K</w:t>
      </w:r>
      <w:r w:rsidR="00065D7F" w:rsidRPr="00E06B37">
        <w:rPr>
          <w:b/>
          <w:bCs/>
          <w:lang w:val="sk-SK"/>
        </w:rPr>
        <w:t xml:space="preserve">onzultačné </w:t>
      </w:r>
      <w:r w:rsidR="00951EC0" w:rsidRPr="00E06B37">
        <w:rPr>
          <w:b/>
          <w:bCs/>
          <w:lang w:val="sk-SK"/>
        </w:rPr>
        <w:t xml:space="preserve">a implementačné </w:t>
      </w:r>
      <w:r w:rsidR="00065D7F" w:rsidRPr="00E06B37">
        <w:rPr>
          <w:b/>
          <w:bCs/>
          <w:lang w:val="sk-SK"/>
        </w:rPr>
        <w:t>služby</w:t>
      </w:r>
    </w:p>
    <w:p w:rsidR="009F33C8" w:rsidRPr="00E06B3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b/>
          <w:bCs/>
          <w:lang w:val="sk-SK"/>
        </w:rPr>
      </w:pPr>
      <w:r w:rsidRPr="00E06B37">
        <w:rPr>
          <w:color w:val="000000"/>
          <w:lang w:val="sk-SK"/>
        </w:rPr>
        <w:t>C</w:t>
      </w:r>
      <w:r w:rsidR="009F33C8" w:rsidRPr="00E06B37">
        <w:rPr>
          <w:color w:val="000000"/>
          <w:lang w:val="sk-SK"/>
        </w:rPr>
        <w:t xml:space="preserve">ena za </w:t>
      </w:r>
      <w:r w:rsidR="00966704" w:rsidRPr="00E06B37">
        <w:rPr>
          <w:color w:val="000000"/>
          <w:lang w:val="sk-SK"/>
        </w:rPr>
        <w:t xml:space="preserve">službu </w:t>
      </w:r>
      <w:r w:rsidR="00951EC0" w:rsidRPr="00E06B37">
        <w:rPr>
          <w:b/>
          <w:bCs/>
          <w:lang w:val="sk-SK"/>
        </w:rPr>
        <w:t>Konzultačné a implementačné služby</w:t>
      </w:r>
      <w:r w:rsidR="00966704" w:rsidRPr="00E06B37">
        <w:rPr>
          <w:b/>
          <w:bCs/>
          <w:lang w:val="sk-SK"/>
        </w:rPr>
        <w:t>,</w:t>
      </w:r>
      <w:r w:rsidR="00545B07" w:rsidRPr="00E06B37">
        <w:rPr>
          <w:b/>
          <w:bCs/>
          <w:color w:val="000000"/>
          <w:lang w:val="sk-SK"/>
        </w:rPr>
        <w:t xml:space="preserve"> </w:t>
      </w:r>
      <w:r w:rsidR="009F33C8" w:rsidRPr="00E06B37">
        <w:rPr>
          <w:color w:val="000000"/>
          <w:lang w:val="sk-SK"/>
        </w:rPr>
        <w:t>ktor</w:t>
      </w:r>
      <w:r w:rsidR="00614036" w:rsidRPr="00E06B37">
        <w:rPr>
          <w:color w:val="000000"/>
          <w:lang w:val="sk-SK"/>
        </w:rPr>
        <w:t>ej</w:t>
      </w:r>
      <w:r w:rsidR="009F33C8" w:rsidRPr="00E06B37">
        <w:rPr>
          <w:color w:val="000000"/>
          <w:lang w:val="sk-SK"/>
        </w:rPr>
        <w:t xml:space="preserve"> popis je uvedený v Prílohe č. </w:t>
      </w:r>
      <w:r w:rsidR="00A30332" w:rsidRPr="00E06B37">
        <w:rPr>
          <w:color w:val="000000"/>
          <w:lang w:val="sk-SK"/>
        </w:rPr>
        <w:t>2</w:t>
      </w:r>
      <w:r w:rsidR="009F33C8" w:rsidRPr="00E06B37">
        <w:rPr>
          <w:color w:val="000000"/>
          <w:lang w:val="sk-SK"/>
        </w:rPr>
        <w:t xml:space="preserve"> </w:t>
      </w:r>
      <w:r w:rsidR="00AC5AB2" w:rsidRPr="00E06B37">
        <w:rPr>
          <w:color w:val="000000"/>
          <w:lang w:val="sk-SK"/>
        </w:rPr>
        <w:t xml:space="preserve">- </w:t>
      </w:r>
      <w:r w:rsidR="009F33C8" w:rsidRPr="00E06B37">
        <w:rPr>
          <w:color w:val="000000"/>
          <w:lang w:val="sk-SK"/>
        </w:rPr>
        <w:t xml:space="preserve">Špecifikácia servisných služieb tejto Servisnej zmluvy, je dohodnutá pevnou cenou na jednu osobohodinu v eurách </w:t>
      </w:r>
      <w:r w:rsidR="0022688E" w:rsidRPr="00E06B37">
        <w:rPr>
          <w:color w:val="000000"/>
          <w:lang w:val="sk-SK"/>
        </w:rPr>
        <w:t xml:space="preserve">na dobu platnosti </w:t>
      </w:r>
      <w:r w:rsidR="00F977EE" w:rsidRPr="00E06B37">
        <w:rPr>
          <w:color w:val="000000"/>
          <w:lang w:val="sk-SK"/>
        </w:rPr>
        <w:t xml:space="preserve">a účinnosti </w:t>
      </w:r>
      <w:r w:rsidR="0022688E" w:rsidRPr="00E06B37">
        <w:rPr>
          <w:color w:val="000000"/>
          <w:lang w:val="sk-SK"/>
        </w:rPr>
        <w:t>Servisnej zmluvy</w:t>
      </w:r>
      <w:r w:rsidR="009F33C8" w:rsidRPr="00E06B37">
        <w:rPr>
          <w:color w:val="000000"/>
          <w:lang w:val="sk-SK"/>
        </w:rPr>
        <w:t xml:space="preserve"> od</w:t>
      </w:r>
      <w:r w:rsidR="009F33C8" w:rsidRPr="00E06B37">
        <w:rPr>
          <w:lang w:val="sk-SK"/>
        </w:rPr>
        <w:t xml:space="preserve"> dátumu účinnosti Servisnej zmluvy, a to nasledovne: 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4394"/>
        <w:gridCol w:w="1843"/>
        <w:gridCol w:w="1984"/>
      </w:tblGrid>
      <w:tr w:rsidR="004B3712" w:rsidRPr="00E06B37" w:rsidTr="004B3712">
        <w:tc>
          <w:tcPr>
            <w:tcW w:w="1134" w:type="dxa"/>
            <w:shd w:val="clear" w:color="auto" w:fill="BFBFBF"/>
          </w:tcPr>
          <w:p w:rsidR="00C8695C" w:rsidRPr="00E06B37" w:rsidRDefault="00C8695C" w:rsidP="007448E9">
            <w:pPr>
              <w:spacing w:before="60"/>
              <w:jc w:val="both"/>
              <w:rPr>
                <w:b/>
                <w:lang w:val="sk-SK"/>
              </w:rPr>
            </w:pPr>
            <w:r w:rsidRPr="00E06B37">
              <w:rPr>
                <w:b/>
                <w:lang w:val="sk-SK"/>
              </w:rPr>
              <w:t>Položka</w:t>
            </w:r>
          </w:p>
        </w:tc>
        <w:tc>
          <w:tcPr>
            <w:tcW w:w="4394" w:type="dxa"/>
            <w:shd w:val="clear" w:color="auto" w:fill="BFBFBF"/>
          </w:tcPr>
          <w:p w:rsidR="00C8695C" w:rsidRPr="00E06B37" w:rsidRDefault="00C8695C" w:rsidP="007448E9">
            <w:pPr>
              <w:spacing w:before="60"/>
              <w:jc w:val="both"/>
              <w:rPr>
                <w:b/>
                <w:lang w:val="sk-SK"/>
              </w:rPr>
            </w:pPr>
            <w:r w:rsidRPr="00E06B37">
              <w:rPr>
                <w:b/>
                <w:lang w:val="sk-SK"/>
              </w:rPr>
              <w:t>Popis</w:t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C8695C" w:rsidRPr="00E06B37" w:rsidRDefault="00C8695C" w:rsidP="007448E9">
            <w:pPr>
              <w:spacing w:before="60"/>
              <w:jc w:val="center"/>
              <w:rPr>
                <w:b/>
                <w:lang w:val="sk-SK"/>
              </w:rPr>
            </w:pPr>
            <w:r w:rsidRPr="00E06B37">
              <w:rPr>
                <w:b/>
                <w:bCs/>
                <w:color w:val="000000"/>
                <w:lang w:val="sk-SK"/>
              </w:rPr>
              <w:t xml:space="preserve">Cena v EUR bez DPH za 1 </w:t>
            </w:r>
            <w:r w:rsidR="004B3712" w:rsidRPr="00E06B37">
              <w:rPr>
                <w:b/>
                <w:bCs/>
                <w:color w:val="000000"/>
                <w:lang w:val="sk-SK"/>
              </w:rPr>
              <w:t>osobohodinu</w:t>
            </w:r>
          </w:p>
        </w:tc>
        <w:tc>
          <w:tcPr>
            <w:tcW w:w="1984" w:type="dxa"/>
            <w:shd w:val="clear" w:color="auto" w:fill="BFBFBF"/>
          </w:tcPr>
          <w:p w:rsidR="00C8695C" w:rsidRPr="00E06B37" w:rsidRDefault="00C8695C" w:rsidP="004B6291">
            <w:pPr>
              <w:spacing w:before="60"/>
              <w:jc w:val="center"/>
              <w:rPr>
                <w:b/>
                <w:lang w:val="sk-SK"/>
              </w:rPr>
            </w:pPr>
            <w:r w:rsidRPr="00E06B37">
              <w:rPr>
                <w:b/>
                <w:bCs/>
                <w:color w:val="000000"/>
                <w:lang w:val="sk-SK"/>
              </w:rPr>
              <w:t xml:space="preserve">Cena v EUR s DPH za 1 </w:t>
            </w:r>
            <w:r w:rsidR="004B3712" w:rsidRPr="00E06B37">
              <w:rPr>
                <w:b/>
                <w:bCs/>
                <w:color w:val="000000"/>
                <w:lang w:val="sk-SK"/>
              </w:rPr>
              <w:t>osobohodinu</w:t>
            </w:r>
          </w:p>
        </w:tc>
      </w:tr>
      <w:tr w:rsidR="00C8695C" w:rsidRPr="00E06B37" w:rsidTr="004B6291">
        <w:tc>
          <w:tcPr>
            <w:tcW w:w="5528" w:type="dxa"/>
            <w:gridSpan w:val="2"/>
            <w:shd w:val="clear" w:color="auto" w:fill="BFBFBF"/>
          </w:tcPr>
          <w:p w:rsidR="00C8695C" w:rsidRPr="00E06B37" w:rsidRDefault="00C8695C" w:rsidP="007448E9">
            <w:pPr>
              <w:spacing w:before="60" w:after="60"/>
              <w:jc w:val="both"/>
              <w:rPr>
                <w:b/>
                <w:lang w:val="sk-SK"/>
              </w:rPr>
            </w:pPr>
            <w:r w:rsidRPr="00E06B37">
              <w:rPr>
                <w:b/>
                <w:lang w:val="sk-SK"/>
              </w:rPr>
              <w:t xml:space="preserve">Služba </w:t>
            </w:r>
            <w:r w:rsidR="00951EC0" w:rsidRPr="00E06B37">
              <w:rPr>
                <w:b/>
                <w:lang w:val="sk-SK"/>
              </w:rPr>
              <w:t>Konzultačné a implementačné služby</w:t>
            </w:r>
          </w:p>
        </w:tc>
        <w:tc>
          <w:tcPr>
            <w:tcW w:w="1843" w:type="dxa"/>
            <w:vAlign w:val="center"/>
          </w:tcPr>
          <w:p w:rsidR="00C8695C" w:rsidRPr="00E06B37" w:rsidRDefault="00C8695C" w:rsidP="007448E9">
            <w:pPr>
              <w:tabs>
                <w:tab w:val="left" w:pos="1053"/>
              </w:tabs>
              <w:spacing w:before="60" w:after="60"/>
              <w:jc w:val="both"/>
              <w:rPr>
                <w:i/>
                <w:iCs/>
                <w:color w:val="000000"/>
                <w:lang w:val="sk-SK"/>
              </w:rPr>
            </w:pPr>
          </w:p>
        </w:tc>
        <w:tc>
          <w:tcPr>
            <w:tcW w:w="1984" w:type="dxa"/>
            <w:vAlign w:val="center"/>
          </w:tcPr>
          <w:p w:rsidR="00C8695C" w:rsidRPr="00E06B37" w:rsidRDefault="00C8695C" w:rsidP="007448E9">
            <w:pPr>
              <w:tabs>
                <w:tab w:val="left" w:pos="1053"/>
              </w:tabs>
              <w:spacing w:before="60" w:after="60"/>
              <w:jc w:val="both"/>
              <w:rPr>
                <w:i/>
                <w:iCs/>
                <w:color w:val="000000"/>
                <w:lang w:val="sk-SK"/>
              </w:rPr>
            </w:pPr>
          </w:p>
        </w:tc>
      </w:tr>
      <w:tr w:rsidR="004B3712" w:rsidRPr="00E06B37" w:rsidTr="004B3712">
        <w:tc>
          <w:tcPr>
            <w:tcW w:w="1134" w:type="dxa"/>
            <w:shd w:val="clear" w:color="auto" w:fill="BFBFBF"/>
          </w:tcPr>
          <w:p w:rsidR="00C8695C" w:rsidRPr="00E06B37" w:rsidRDefault="00065D7F" w:rsidP="007448E9">
            <w:pPr>
              <w:spacing w:before="60" w:after="60"/>
              <w:jc w:val="both"/>
              <w:rPr>
                <w:lang w:val="sk-SK"/>
              </w:rPr>
            </w:pPr>
            <w:r w:rsidRPr="00E06B37">
              <w:rPr>
                <w:lang w:val="sk-SK"/>
              </w:rPr>
              <w:t>DIS</w:t>
            </w:r>
          </w:p>
        </w:tc>
        <w:tc>
          <w:tcPr>
            <w:tcW w:w="4394" w:type="dxa"/>
          </w:tcPr>
          <w:p w:rsidR="00C8695C" w:rsidRPr="00E06B37" w:rsidRDefault="00C8695C" w:rsidP="00065D7F">
            <w:pPr>
              <w:spacing w:before="60" w:after="60"/>
              <w:jc w:val="both"/>
              <w:rPr>
                <w:lang w:val="sk-SK"/>
              </w:rPr>
            </w:pPr>
            <w:r w:rsidRPr="00E06B37">
              <w:rPr>
                <w:lang w:val="sk-SK"/>
              </w:rPr>
              <w:t xml:space="preserve">Cena za 1 osobohodinu služby </w:t>
            </w:r>
            <w:r w:rsidR="00951EC0" w:rsidRPr="00E06B37">
              <w:rPr>
                <w:lang w:val="sk-SK"/>
              </w:rPr>
              <w:t>Konzultačné a implementačné služby</w:t>
            </w:r>
          </w:p>
        </w:tc>
        <w:tc>
          <w:tcPr>
            <w:tcW w:w="1843" w:type="dxa"/>
            <w:vAlign w:val="center"/>
          </w:tcPr>
          <w:p w:rsidR="00C8695C" w:rsidRPr="00E06B37" w:rsidRDefault="00C8695C" w:rsidP="00E06B37">
            <w:pPr>
              <w:tabs>
                <w:tab w:val="left" w:pos="1053"/>
              </w:tabs>
              <w:spacing w:before="60" w:after="60"/>
              <w:jc w:val="center"/>
              <w:rPr>
                <w:lang w:val="sk-SK"/>
              </w:rPr>
            </w:pPr>
            <w:r w:rsidRPr="00E06B37">
              <w:rPr>
                <w:i/>
                <w:iCs/>
                <w:color w:val="000000"/>
                <w:lang w:val="sk-SK"/>
              </w:rPr>
              <w:t>&lt;</w:t>
            </w:r>
            <w:r w:rsidRPr="00E06B37">
              <w:rPr>
                <w:i/>
                <w:iCs/>
                <w:color w:val="00B0F0"/>
                <w:lang w:val="sk-SK"/>
              </w:rPr>
              <w:t>vyplní uchádzač</w:t>
            </w:r>
            <w:r w:rsidRPr="00E06B37">
              <w:rPr>
                <w:i/>
                <w:iCs/>
                <w:color w:val="000000"/>
                <w:lang w:val="sk-SK"/>
              </w:rPr>
              <w:t>&gt;</w:t>
            </w:r>
          </w:p>
        </w:tc>
        <w:tc>
          <w:tcPr>
            <w:tcW w:w="1984" w:type="dxa"/>
            <w:vAlign w:val="center"/>
          </w:tcPr>
          <w:p w:rsidR="00C8695C" w:rsidRPr="00E06B37" w:rsidRDefault="00C8695C" w:rsidP="00E06B37">
            <w:pPr>
              <w:tabs>
                <w:tab w:val="left" w:pos="1053"/>
              </w:tabs>
              <w:spacing w:before="60" w:after="60"/>
              <w:jc w:val="center"/>
              <w:rPr>
                <w:lang w:val="sk-SK"/>
              </w:rPr>
            </w:pPr>
            <w:r w:rsidRPr="00E06B37">
              <w:rPr>
                <w:i/>
                <w:iCs/>
                <w:color w:val="000000"/>
                <w:lang w:val="sk-SK"/>
              </w:rPr>
              <w:t>&lt;</w:t>
            </w:r>
            <w:r w:rsidRPr="00E06B37">
              <w:rPr>
                <w:i/>
                <w:iCs/>
                <w:color w:val="00B0F0"/>
                <w:lang w:val="sk-SK"/>
              </w:rPr>
              <w:t>vyplní uchádzač</w:t>
            </w:r>
            <w:r w:rsidRPr="00E06B37">
              <w:rPr>
                <w:i/>
                <w:iCs/>
                <w:color w:val="000000"/>
                <w:lang w:val="sk-SK"/>
              </w:rPr>
              <w:t>&gt;</w:t>
            </w:r>
          </w:p>
        </w:tc>
      </w:tr>
    </w:tbl>
    <w:p w:rsidR="00C8695C" w:rsidRDefault="00F27626" w:rsidP="00F27626">
      <w:pPr>
        <w:numPr>
          <w:ilvl w:val="2"/>
          <w:numId w:val="12"/>
        </w:numPr>
        <w:spacing w:before="120" w:after="240"/>
        <w:ind w:left="720" w:hanging="720"/>
        <w:jc w:val="both"/>
        <w:rPr>
          <w:b/>
          <w:bCs/>
          <w:lang w:val="sk-SK"/>
        </w:rPr>
      </w:pPr>
      <w:r>
        <w:rPr>
          <w:color w:val="000000"/>
        </w:rPr>
        <w:t xml:space="preserve">Služba </w:t>
      </w:r>
      <w:r w:rsidR="00951EC0">
        <w:rPr>
          <w:b/>
          <w:bCs/>
          <w:lang w:val="sk-SK"/>
        </w:rPr>
        <w:t>K</w:t>
      </w:r>
      <w:r w:rsidR="00951EC0" w:rsidRPr="00F27626">
        <w:rPr>
          <w:b/>
          <w:bCs/>
          <w:lang w:val="sk-SK"/>
        </w:rPr>
        <w:t xml:space="preserve">onzultačné </w:t>
      </w:r>
      <w:r w:rsidR="00951EC0">
        <w:rPr>
          <w:b/>
          <w:bCs/>
          <w:lang w:val="sk-SK"/>
        </w:rPr>
        <w:t xml:space="preserve">a implementačné </w:t>
      </w:r>
      <w:r w:rsidR="00951EC0" w:rsidRPr="00F27626">
        <w:rPr>
          <w:b/>
          <w:bCs/>
          <w:lang w:val="sk-SK"/>
        </w:rPr>
        <w:t>služby</w:t>
      </w:r>
      <w:r w:rsidRPr="00521793">
        <w:rPr>
          <w:color w:val="000000"/>
        </w:rPr>
        <w:t xml:space="preserve"> bud</w:t>
      </w:r>
      <w:r>
        <w:rPr>
          <w:color w:val="000000"/>
        </w:rPr>
        <w:t>e</w:t>
      </w:r>
      <w:r w:rsidRPr="00521793">
        <w:rPr>
          <w:color w:val="000000"/>
        </w:rPr>
        <w:t xml:space="preserve"> po</w:t>
      </w:r>
      <w:r>
        <w:rPr>
          <w:color w:val="000000"/>
        </w:rPr>
        <w:t xml:space="preserve">skytovaná dodávateľom po doručení záväznej objednávky </w:t>
      </w:r>
      <w:r w:rsidR="00866733">
        <w:rPr>
          <w:color w:val="000000"/>
        </w:rPr>
        <w:t xml:space="preserve">vystavenej </w:t>
      </w:r>
      <w:r>
        <w:rPr>
          <w:color w:val="000000"/>
        </w:rPr>
        <w:t xml:space="preserve">objednávateľom, v rozsahu špecifikovanom v objednávke. Množstvo bude špecifikované v hodinách. Maximálne odobrané množstvo hodín počas trvania platnosti </w:t>
      </w:r>
      <w:r w:rsidR="00866733">
        <w:rPr>
          <w:color w:val="000000"/>
        </w:rPr>
        <w:t>S</w:t>
      </w:r>
      <w:r>
        <w:rPr>
          <w:color w:val="000000"/>
        </w:rPr>
        <w:t xml:space="preserve">ervisnej zmluvy </w:t>
      </w:r>
      <w:r w:rsidR="00E06B37">
        <w:rPr>
          <w:color w:val="000000"/>
        </w:rPr>
        <w:t xml:space="preserve">nesmie </w:t>
      </w:r>
      <w:r>
        <w:rPr>
          <w:color w:val="000000"/>
        </w:rPr>
        <w:t>presiahn</w:t>
      </w:r>
      <w:r w:rsidR="00E06B37">
        <w:rPr>
          <w:color w:val="000000"/>
        </w:rPr>
        <w:t>uť</w:t>
      </w:r>
      <w:r>
        <w:rPr>
          <w:color w:val="000000"/>
        </w:rPr>
        <w:t xml:space="preserve"> 1</w:t>
      </w:r>
      <w:r w:rsidR="00951EC0">
        <w:rPr>
          <w:color w:val="000000"/>
        </w:rPr>
        <w:t>2</w:t>
      </w:r>
      <w:r>
        <w:rPr>
          <w:color w:val="000000"/>
        </w:rPr>
        <w:t>00 hodín.</w:t>
      </w:r>
    </w:p>
    <w:p w:rsidR="0066182B" w:rsidRDefault="0066182B" w:rsidP="005056AD">
      <w:pPr>
        <w:spacing w:before="120" w:after="240"/>
        <w:ind w:left="720"/>
        <w:jc w:val="both"/>
        <w:rPr>
          <w:b/>
          <w:bCs/>
          <w:lang w:val="sk-SK"/>
        </w:rPr>
      </w:pPr>
    </w:p>
    <w:sectPr w:rsidR="0066182B" w:rsidSect="00C93FFB">
      <w:headerReference w:type="default" r:id="rId7"/>
      <w:footerReference w:type="default" r:id="rId8"/>
      <w:pgSz w:w="11906" w:h="16838"/>
      <w:pgMar w:top="1134" w:right="1134" w:bottom="143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D39" w:rsidRDefault="00E35D39">
      <w:r>
        <w:separator/>
      </w:r>
    </w:p>
  </w:endnote>
  <w:endnote w:type="continuationSeparator" w:id="0">
    <w:p w:rsidR="00E35D39" w:rsidRDefault="00E35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F468D2">
      <w:rPr>
        <w:rFonts w:ascii="Arial Narrow" w:hAnsi="Arial Narrow"/>
        <w:i/>
        <w:noProof/>
        <w:sz w:val="16"/>
        <w:szCs w:val="16"/>
      </w:rPr>
      <w:t>2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D39" w:rsidRDefault="00E35D39">
      <w:r>
        <w:separator/>
      </w:r>
    </w:p>
  </w:footnote>
  <w:footnote w:type="continuationSeparator" w:id="0">
    <w:p w:rsidR="00E35D39" w:rsidRDefault="00E35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EEF" w:rsidRPr="00545B07" w:rsidRDefault="00F96EEF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6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7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8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9"/>
  </w:num>
  <w:num w:numId="5">
    <w:abstractNumId w:val="12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23861"/>
    <w:rsid w:val="00026C99"/>
    <w:rsid w:val="00065D7F"/>
    <w:rsid w:val="00097BE4"/>
    <w:rsid w:val="000B0A4C"/>
    <w:rsid w:val="000B7B9B"/>
    <w:rsid w:val="000F6C77"/>
    <w:rsid w:val="0013231A"/>
    <w:rsid w:val="00165CCB"/>
    <w:rsid w:val="00173728"/>
    <w:rsid w:val="0017525A"/>
    <w:rsid w:val="001B0DED"/>
    <w:rsid w:val="001B46CD"/>
    <w:rsid w:val="001B5481"/>
    <w:rsid w:val="001C7405"/>
    <w:rsid w:val="001F7316"/>
    <w:rsid w:val="0022688E"/>
    <w:rsid w:val="002615EE"/>
    <w:rsid w:val="00265FF3"/>
    <w:rsid w:val="0027564C"/>
    <w:rsid w:val="0029288B"/>
    <w:rsid w:val="00295A5D"/>
    <w:rsid w:val="002F7024"/>
    <w:rsid w:val="00357FC2"/>
    <w:rsid w:val="003A3668"/>
    <w:rsid w:val="003A4D3F"/>
    <w:rsid w:val="003B689A"/>
    <w:rsid w:val="003D41F9"/>
    <w:rsid w:val="003E0902"/>
    <w:rsid w:val="003E1C0A"/>
    <w:rsid w:val="00480E61"/>
    <w:rsid w:val="004966E1"/>
    <w:rsid w:val="00497663"/>
    <w:rsid w:val="004B3712"/>
    <w:rsid w:val="004B6291"/>
    <w:rsid w:val="004E0E2D"/>
    <w:rsid w:val="005056AD"/>
    <w:rsid w:val="00520D36"/>
    <w:rsid w:val="005343DD"/>
    <w:rsid w:val="0054458D"/>
    <w:rsid w:val="00545B07"/>
    <w:rsid w:val="00547E47"/>
    <w:rsid w:val="00556AA6"/>
    <w:rsid w:val="00574902"/>
    <w:rsid w:val="00583197"/>
    <w:rsid w:val="005A1AD1"/>
    <w:rsid w:val="005B1B23"/>
    <w:rsid w:val="005C017F"/>
    <w:rsid w:val="005D3169"/>
    <w:rsid w:val="00614036"/>
    <w:rsid w:val="00640117"/>
    <w:rsid w:val="006516ED"/>
    <w:rsid w:val="0066182B"/>
    <w:rsid w:val="00684E9E"/>
    <w:rsid w:val="00697E49"/>
    <w:rsid w:val="006A4709"/>
    <w:rsid w:val="006E5142"/>
    <w:rsid w:val="00701F43"/>
    <w:rsid w:val="00705FFF"/>
    <w:rsid w:val="0072336F"/>
    <w:rsid w:val="00737F1A"/>
    <w:rsid w:val="007448E9"/>
    <w:rsid w:val="00756D09"/>
    <w:rsid w:val="00795B6F"/>
    <w:rsid w:val="007C3850"/>
    <w:rsid w:val="007D3219"/>
    <w:rsid w:val="00804057"/>
    <w:rsid w:val="00857890"/>
    <w:rsid w:val="00866733"/>
    <w:rsid w:val="00874861"/>
    <w:rsid w:val="008B45E1"/>
    <w:rsid w:val="009102E0"/>
    <w:rsid w:val="009113E7"/>
    <w:rsid w:val="009255A8"/>
    <w:rsid w:val="00951EC0"/>
    <w:rsid w:val="00957F53"/>
    <w:rsid w:val="00964B5F"/>
    <w:rsid w:val="00966704"/>
    <w:rsid w:val="00973BC4"/>
    <w:rsid w:val="00997111"/>
    <w:rsid w:val="009A5A30"/>
    <w:rsid w:val="009A7FCC"/>
    <w:rsid w:val="009D604A"/>
    <w:rsid w:val="009F33C8"/>
    <w:rsid w:val="009F7F44"/>
    <w:rsid w:val="00A30332"/>
    <w:rsid w:val="00A37B5C"/>
    <w:rsid w:val="00A575DD"/>
    <w:rsid w:val="00A81675"/>
    <w:rsid w:val="00AC5AB2"/>
    <w:rsid w:val="00AE0C79"/>
    <w:rsid w:val="00B33B1F"/>
    <w:rsid w:val="00B837A4"/>
    <w:rsid w:val="00B907DB"/>
    <w:rsid w:val="00BB7387"/>
    <w:rsid w:val="00BF6561"/>
    <w:rsid w:val="00C05E86"/>
    <w:rsid w:val="00C11062"/>
    <w:rsid w:val="00C5642E"/>
    <w:rsid w:val="00C574A1"/>
    <w:rsid w:val="00C8695C"/>
    <w:rsid w:val="00C93FFB"/>
    <w:rsid w:val="00D0434C"/>
    <w:rsid w:val="00D313EB"/>
    <w:rsid w:val="00D847B3"/>
    <w:rsid w:val="00DA2EFB"/>
    <w:rsid w:val="00DB2A59"/>
    <w:rsid w:val="00DE72E9"/>
    <w:rsid w:val="00E06B37"/>
    <w:rsid w:val="00E14AAE"/>
    <w:rsid w:val="00E35D39"/>
    <w:rsid w:val="00E613BB"/>
    <w:rsid w:val="00E82814"/>
    <w:rsid w:val="00E86D44"/>
    <w:rsid w:val="00EC5E03"/>
    <w:rsid w:val="00F24D71"/>
    <w:rsid w:val="00F27626"/>
    <w:rsid w:val="00F468D2"/>
    <w:rsid w:val="00F50687"/>
    <w:rsid w:val="00F559EA"/>
    <w:rsid w:val="00F61933"/>
    <w:rsid w:val="00F67AB4"/>
    <w:rsid w:val="00F87F56"/>
    <w:rsid w:val="00F96EEF"/>
    <w:rsid w:val="00F977EE"/>
    <w:rsid w:val="00FA4A56"/>
    <w:rsid w:val="00FC1AC5"/>
    <w:rsid w:val="00FD1D25"/>
    <w:rsid w:val="00FD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011BEA-4D78-47B5-A345-700258BD3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">
    <w:name w:val="Text bubliny"/>
    <w:basedOn w:val="Normal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>NARODNA BANKA SLOVENSKA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cp:lastModifiedBy>Ing. Milan Kučera</cp:lastModifiedBy>
  <cp:revision>2</cp:revision>
  <cp:lastPrinted>2012-12-20T17:43:00Z</cp:lastPrinted>
  <dcterms:created xsi:type="dcterms:W3CDTF">2018-11-20T10:25:00Z</dcterms:created>
  <dcterms:modified xsi:type="dcterms:W3CDTF">2018-11-20T10:25:00Z</dcterms:modified>
</cp:coreProperties>
</file>